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A88" w:rsidRPr="00F818AB" w:rsidRDefault="00F818AB">
      <w:pPr>
        <w:rPr>
          <w:b/>
          <w:sz w:val="28"/>
          <w:szCs w:val="28"/>
          <w:lang w:val="en-US"/>
        </w:rPr>
      </w:pPr>
      <w:r w:rsidRPr="00F818AB">
        <w:rPr>
          <w:b/>
          <w:sz w:val="28"/>
          <w:szCs w:val="28"/>
          <w:lang w:val="en-US"/>
        </w:rPr>
        <w:t>Enable Online FAQ1</w:t>
      </w:r>
    </w:p>
    <w:p w:rsidR="009527F8" w:rsidRPr="003B5F32" w:rsidRDefault="009527F8" w:rsidP="009527F8">
      <w:pPr>
        <w:spacing w:after="0"/>
        <w:rPr>
          <w:rFonts w:ascii="Arial" w:hAnsi="Arial" w:cs="Arial"/>
          <w:b/>
          <w:lang w:val="en-US"/>
        </w:rPr>
      </w:pPr>
      <w:r>
        <w:rPr>
          <w:rFonts w:ascii="Arial" w:hAnsi="Arial" w:cs="Arial"/>
          <w:b/>
          <w:lang w:val="en-US"/>
        </w:rPr>
        <w:t xml:space="preserve">For all queries relating to the Ministry of Health Prioritisation tool please contact:  </w:t>
      </w:r>
      <w:hyperlink r:id="rId5" w:history="1">
        <w:r w:rsidRPr="003B5F32">
          <w:rPr>
            <w:rStyle w:val="Hyperlink"/>
            <w:rFonts w:ascii="Arial" w:hAnsi="Arial" w:cs="Arial"/>
            <w:lang w:val="en-US"/>
          </w:rPr>
          <w:t>Clare_Kirk@moh.govt.nz</w:t>
        </w:r>
      </w:hyperlink>
      <w:r w:rsidRPr="003B5F32">
        <w:rPr>
          <w:rFonts w:ascii="Arial" w:hAnsi="Arial" w:cs="Arial"/>
          <w:b/>
          <w:lang w:val="en-US"/>
        </w:rPr>
        <w:t xml:space="preserve"> </w:t>
      </w:r>
      <w:r>
        <w:rPr>
          <w:rFonts w:ascii="Arial" w:hAnsi="Arial" w:cs="Arial"/>
          <w:b/>
          <w:lang w:val="en-US"/>
        </w:rPr>
        <w:t xml:space="preserve"> </w:t>
      </w:r>
      <w:r w:rsidRPr="003B5F32">
        <w:rPr>
          <w:rFonts w:ascii="Arial" w:hAnsi="Arial" w:cs="Arial"/>
          <w:lang w:val="en-US"/>
        </w:rPr>
        <w:t>or</w:t>
      </w:r>
      <w:r>
        <w:rPr>
          <w:rFonts w:ascii="Arial" w:hAnsi="Arial" w:cs="Arial"/>
          <w:b/>
          <w:lang w:val="en-US"/>
        </w:rPr>
        <w:t xml:space="preserve"> </w:t>
      </w:r>
      <w:r w:rsidRPr="003B5F32">
        <w:rPr>
          <w:rFonts w:ascii="Arial" w:hAnsi="Arial" w:cs="Arial"/>
        </w:rPr>
        <w:t>DDI: 04 816 3965</w:t>
      </w:r>
    </w:p>
    <w:p w:rsidR="00F818AB" w:rsidRDefault="00F818AB" w:rsidP="009527F8">
      <w:pPr>
        <w:pStyle w:val="Heading2"/>
        <w:rPr>
          <w:rFonts w:ascii="Arial" w:hAnsi="Arial" w:cs="Arial"/>
          <w:color w:val="auto"/>
          <w:sz w:val="22"/>
          <w:szCs w:val="22"/>
          <w:lang w:val="en-US"/>
        </w:rPr>
      </w:pPr>
    </w:p>
    <w:p w:rsidR="009527F8" w:rsidRDefault="00F818AB" w:rsidP="009527F8">
      <w:pPr>
        <w:pStyle w:val="Heading2"/>
        <w:rPr>
          <w:rFonts w:ascii="Arial" w:hAnsi="Arial" w:cs="Arial"/>
          <w:color w:val="auto"/>
          <w:sz w:val="22"/>
          <w:szCs w:val="22"/>
          <w:lang w:val="en-US"/>
        </w:rPr>
      </w:pPr>
      <w:r>
        <w:rPr>
          <w:rFonts w:ascii="Arial" w:hAnsi="Arial" w:cs="Arial"/>
          <w:color w:val="auto"/>
          <w:sz w:val="22"/>
          <w:szCs w:val="22"/>
          <w:lang w:val="en-US"/>
        </w:rPr>
        <w:t xml:space="preserve">Enable Online with RTL </w:t>
      </w:r>
      <w:r w:rsidR="009527F8" w:rsidRPr="00FF142F">
        <w:rPr>
          <w:rFonts w:ascii="Arial" w:hAnsi="Arial" w:cs="Arial"/>
          <w:color w:val="auto"/>
          <w:sz w:val="22"/>
          <w:szCs w:val="22"/>
          <w:lang w:val="en-US"/>
        </w:rPr>
        <w:t>Quick tips and tricks</w:t>
      </w:r>
    </w:p>
    <w:p w:rsidR="009527F8" w:rsidRPr="003B5F32" w:rsidRDefault="009527F8" w:rsidP="009527F8">
      <w:pPr>
        <w:pStyle w:val="ListParagraph"/>
        <w:numPr>
          <w:ilvl w:val="0"/>
          <w:numId w:val="1"/>
        </w:numPr>
        <w:rPr>
          <w:rFonts w:ascii="Arial" w:hAnsi="Arial" w:cs="Arial"/>
          <w:lang w:val="en-US"/>
        </w:rPr>
      </w:pPr>
      <w:r w:rsidRPr="003B5F32">
        <w:rPr>
          <w:rFonts w:ascii="Arial" w:hAnsi="Arial" w:cs="Arial"/>
          <w:lang w:val="en-US"/>
        </w:rPr>
        <w:t>How do I:</w:t>
      </w:r>
    </w:p>
    <w:tbl>
      <w:tblPr>
        <w:tblStyle w:val="TableGrid"/>
        <w:tblW w:w="9214" w:type="dxa"/>
        <w:tblInd w:w="108" w:type="dxa"/>
        <w:tblLook w:val="04A0"/>
      </w:tblPr>
      <w:tblGrid>
        <w:gridCol w:w="2552"/>
        <w:gridCol w:w="6662"/>
      </w:tblGrid>
      <w:tr w:rsidR="009527F8" w:rsidRPr="003B5F32" w:rsidTr="00F818AB">
        <w:trPr>
          <w:trHeight w:val="2373"/>
        </w:trPr>
        <w:tc>
          <w:tcPr>
            <w:tcW w:w="2552" w:type="dxa"/>
          </w:tcPr>
          <w:p w:rsidR="009527F8" w:rsidRPr="003B5F32" w:rsidRDefault="009527F8" w:rsidP="0038438B">
            <w:pPr>
              <w:rPr>
                <w:rFonts w:ascii="Arial" w:hAnsi="Arial" w:cs="Arial"/>
                <w:lang w:val="en-US"/>
              </w:rPr>
            </w:pPr>
            <w:r w:rsidRPr="003B5F32">
              <w:rPr>
                <w:rFonts w:ascii="Arial" w:hAnsi="Arial" w:cs="Arial"/>
                <w:lang w:val="en-US"/>
              </w:rPr>
              <w:t>Find service requests once submitted</w:t>
            </w:r>
          </w:p>
        </w:tc>
        <w:tc>
          <w:tcPr>
            <w:tcW w:w="6662" w:type="dxa"/>
          </w:tcPr>
          <w:p w:rsidR="009527F8" w:rsidRPr="003B5F32" w:rsidRDefault="009527F8" w:rsidP="0038438B">
            <w:pPr>
              <w:rPr>
                <w:rFonts w:ascii="Arial" w:hAnsi="Arial" w:cs="Arial"/>
                <w:lang w:val="en-US"/>
              </w:rPr>
            </w:pPr>
            <w:r w:rsidRPr="003B5F32">
              <w:rPr>
                <w:rFonts w:ascii="Arial" w:hAnsi="Arial" w:cs="Arial"/>
                <w:lang w:val="en-US"/>
              </w:rPr>
              <w:t xml:space="preserve">Go to the </w:t>
            </w:r>
            <w:r w:rsidRPr="003B5F32">
              <w:rPr>
                <w:rFonts w:ascii="Arial" w:hAnsi="Arial" w:cs="Arial"/>
                <w:b/>
                <w:lang w:val="en-US"/>
              </w:rPr>
              <w:t>Search</w:t>
            </w:r>
            <w:r w:rsidRPr="003B5F32">
              <w:rPr>
                <w:rFonts w:ascii="Arial" w:hAnsi="Arial" w:cs="Arial"/>
                <w:lang w:val="en-US"/>
              </w:rPr>
              <w:t xml:space="preserve"> button on the left-hand side</w:t>
            </w:r>
          </w:p>
          <w:p w:rsidR="009527F8" w:rsidRPr="003B5F32" w:rsidRDefault="009527F8" w:rsidP="0038438B">
            <w:pPr>
              <w:rPr>
                <w:rFonts w:ascii="Arial" w:hAnsi="Arial" w:cs="Arial"/>
                <w:lang w:val="en-US"/>
              </w:rPr>
            </w:pPr>
            <w:r w:rsidRPr="003B5F32">
              <w:rPr>
                <w:rFonts w:ascii="Arial" w:hAnsi="Arial" w:cs="Arial"/>
                <w:lang w:val="en-US"/>
              </w:rPr>
              <w:t>Either:</w:t>
            </w:r>
          </w:p>
          <w:p w:rsidR="009527F8" w:rsidRPr="003B5F32" w:rsidRDefault="009527F8" w:rsidP="009527F8">
            <w:pPr>
              <w:pStyle w:val="ListParagraph"/>
              <w:numPr>
                <w:ilvl w:val="0"/>
                <w:numId w:val="1"/>
              </w:numPr>
              <w:ind w:left="360"/>
              <w:rPr>
                <w:rFonts w:ascii="Arial" w:hAnsi="Arial" w:cs="Arial"/>
                <w:lang w:val="en-US"/>
              </w:rPr>
            </w:pPr>
            <w:r w:rsidRPr="003B5F32">
              <w:rPr>
                <w:rFonts w:ascii="Arial" w:hAnsi="Arial" w:cs="Arial"/>
                <w:lang w:val="en-US"/>
              </w:rPr>
              <w:t xml:space="preserve">Select </w:t>
            </w:r>
            <w:r w:rsidRPr="003B5F32">
              <w:rPr>
                <w:rFonts w:ascii="Arial" w:hAnsi="Arial" w:cs="Arial"/>
                <w:b/>
                <w:lang w:val="en-US"/>
              </w:rPr>
              <w:t>Reference</w:t>
            </w:r>
            <w:r w:rsidRPr="003B5F32">
              <w:rPr>
                <w:rFonts w:ascii="Arial" w:hAnsi="Arial" w:cs="Arial"/>
                <w:lang w:val="en-US"/>
              </w:rPr>
              <w:t xml:space="preserve"> and enter reference number if known</w:t>
            </w:r>
          </w:p>
          <w:p w:rsidR="009527F8" w:rsidRPr="003B5F32" w:rsidRDefault="009527F8" w:rsidP="009527F8">
            <w:pPr>
              <w:pStyle w:val="ListParagraph"/>
              <w:numPr>
                <w:ilvl w:val="0"/>
                <w:numId w:val="1"/>
              </w:numPr>
              <w:ind w:left="360"/>
              <w:rPr>
                <w:rFonts w:ascii="Arial" w:hAnsi="Arial" w:cs="Arial"/>
                <w:b/>
                <w:lang w:val="en-US"/>
              </w:rPr>
            </w:pPr>
            <w:r w:rsidRPr="003B5F32">
              <w:rPr>
                <w:rFonts w:ascii="Arial" w:hAnsi="Arial" w:cs="Arial"/>
                <w:lang w:val="en-US"/>
              </w:rPr>
              <w:t xml:space="preserve">Click the dropdown arrow beside Reference and select </w:t>
            </w:r>
            <w:r w:rsidRPr="003B5F32">
              <w:rPr>
                <w:rFonts w:ascii="Arial" w:hAnsi="Arial" w:cs="Arial"/>
                <w:b/>
                <w:lang w:val="en-US"/>
              </w:rPr>
              <w:t xml:space="preserve">Client Name </w:t>
            </w:r>
            <w:r w:rsidRPr="003B5F32">
              <w:rPr>
                <w:rFonts w:ascii="Arial" w:hAnsi="Arial" w:cs="Arial"/>
                <w:lang w:val="en-US"/>
              </w:rPr>
              <w:t xml:space="preserve">and enter client name and click </w:t>
            </w:r>
            <w:r w:rsidRPr="003B5F32">
              <w:rPr>
                <w:rFonts w:ascii="Arial" w:hAnsi="Arial" w:cs="Arial"/>
                <w:b/>
                <w:lang w:val="en-US"/>
              </w:rPr>
              <w:t>Search</w:t>
            </w:r>
          </w:p>
          <w:p w:rsidR="009527F8" w:rsidRPr="003B5F32" w:rsidRDefault="009527F8" w:rsidP="0038438B">
            <w:pPr>
              <w:rPr>
                <w:rFonts w:ascii="Arial" w:hAnsi="Arial" w:cs="Arial"/>
                <w:lang w:val="en-US"/>
              </w:rPr>
            </w:pPr>
            <w:r w:rsidRPr="003B5F32">
              <w:rPr>
                <w:rFonts w:ascii="Arial" w:hAnsi="Arial" w:cs="Arial"/>
                <w:lang w:val="en-US"/>
              </w:rPr>
              <w:t>Service request(s) for client will display</w:t>
            </w:r>
          </w:p>
          <w:p w:rsidR="009527F8" w:rsidRPr="003B5F32" w:rsidRDefault="009527F8" w:rsidP="0038438B">
            <w:pPr>
              <w:rPr>
                <w:rFonts w:ascii="Arial" w:hAnsi="Arial" w:cs="Arial"/>
                <w:lang w:val="en-US"/>
              </w:rPr>
            </w:pPr>
            <w:r w:rsidRPr="003B5F32">
              <w:rPr>
                <w:rFonts w:ascii="Arial" w:hAnsi="Arial" w:cs="Arial"/>
                <w:lang w:val="en-US"/>
              </w:rPr>
              <w:t xml:space="preserve">Click </w:t>
            </w:r>
            <w:r w:rsidRPr="003B5F32">
              <w:rPr>
                <w:rFonts w:ascii="Arial" w:hAnsi="Arial" w:cs="Arial"/>
                <w:b/>
                <w:lang w:val="en-US"/>
              </w:rPr>
              <w:t xml:space="preserve">View </w:t>
            </w:r>
            <w:r w:rsidRPr="003B5F32">
              <w:rPr>
                <w:rFonts w:ascii="Arial" w:hAnsi="Arial" w:cs="Arial"/>
                <w:lang w:val="en-US"/>
              </w:rPr>
              <w:t>next to service request if you wish to see details</w:t>
            </w:r>
          </w:p>
          <w:p w:rsidR="009527F8" w:rsidRPr="003B5F32" w:rsidRDefault="009527F8" w:rsidP="0038438B">
            <w:pPr>
              <w:rPr>
                <w:rFonts w:ascii="Arial" w:hAnsi="Arial" w:cs="Arial"/>
                <w:lang w:val="en-US"/>
              </w:rPr>
            </w:pPr>
            <w:r w:rsidRPr="003B5F32">
              <w:rPr>
                <w:rFonts w:ascii="Arial" w:hAnsi="Arial" w:cs="Arial"/>
                <w:lang w:val="en-US"/>
              </w:rPr>
              <w:t xml:space="preserve">Go to </w:t>
            </w:r>
            <w:r w:rsidRPr="003B5F32">
              <w:rPr>
                <w:rFonts w:ascii="Arial" w:hAnsi="Arial" w:cs="Arial"/>
                <w:b/>
                <w:lang w:val="en-US"/>
              </w:rPr>
              <w:t>Documents</w:t>
            </w:r>
            <w:r w:rsidRPr="003B5F32">
              <w:rPr>
                <w:rFonts w:ascii="Arial" w:hAnsi="Arial" w:cs="Arial"/>
                <w:lang w:val="en-US"/>
              </w:rPr>
              <w:t xml:space="preserve"> tab to open the </w:t>
            </w:r>
            <w:r w:rsidRPr="003B5F32">
              <w:rPr>
                <w:rFonts w:ascii="Arial" w:hAnsi="Arial" w:cs="Arial"/>
                <w:b/>
                <w:lang w:val="en-US"/>
              </w:rPr>
              <w:t>Documents</w:t>
            </w:r>
            <w:r w:rsidRPr="003B5F32">
              <w:rPr>
                <w:rFonts w:ascii="Arial" w:hAnsi="Arial" w:cs="Arial"/>
                <w:lang w:val="en-US"/>
              </w:rPr>
              <w:t xml:space="preserve"> icon and view service request details.</w:t>
            </w:r>
          </w:p>
        </w:tc>
      </w:tr>
      <w:tr w:rsidR="009527F8" w:rsidRPr="003B5F32" w:rsidTr="00F818AB">
        <w:trPr>
          <w:trHeight w:val="1118"/>
        </w:trPr>
        <w:tc>
          <w:tcPr>
            <w:tcW w:w="2552" w:type="dxa"/>
          </w:tcPr>
          <w:p w:rsidR="009527F8" w:rsidRPr="003B5F32" w:rsidRDefault="009527F8" w:rsidP="0038438B">
            <w:pPr>
              <w:rPr>
                <w:rFonts w:ascii="Arial" w:hAnsi="Arial" w:cs="Arial"/>
                <w:lang w:val="en-US"/>
              </w:rPr>
            </w:pPr>
            <w:r w:rsidRPr="003B5F32">
              <w:rPr>
                <w:rFonts w:ascii="Arial" w:hAnsi="Arial" w:cs="Arial"/>
                <w:lang w:val="en-US"/>
              </w:rPr>
              <w:t>Cancel a draft</w:t>
            </w:r>
          </w:p>
        </w:tc>
        <w:tc>
          <w:tcPr>
            <w:tcW w:w="6662" w:type="dxa"/>
          </w:tcPr>
          <w:p w:rsidR="009527F8" w:rsidRPr="003B5F32" w:rsidRDefault="009527F8" w:rsidP="0038438B">
            <w:pPr>
              <w:rPr>
                <w:rFonts w:ascii="Arial" w:hAnsi="Arial" w:cs="Arial"/>
                <w:lang w:val="en-US"/>
              </w:rPr>
            </w:pPr>
            <w:r w:rsidRPr="003B5F32">
              <w:rPr>
                <w:rFonts w:ascii="Arial" w:hAnsi="Arial" w:cs="Arial"/>
                <w:lang w:val="en-US"/>
              </w:rPr>
              <w:t xml:space="preserve">Go to </w:t>
            </w:r>
            <w:r w:rsidRPr="003B5F32">
              <w:rPr>
                <w:rFonts w:ascii="Arial" w:hAnsi="Arial" w:cs="Arial"/>
                <w:b/>
                <w:lang w:val="en-US"/>
              </w:rPr>
              <w:t>My Work &gt; Drafts</w:t>
            </w:r>
            <w:r w:rsidRPr="003B5F32">
              <w:rPr>
                <w:rFonts w:ascii="Arial" w:hAnsi="Arial" w:cs="Arial"/>
                <w:lang w:val="en-US"/>
              </w:rPr>
              <w:t xml:space="preserve">; </w:t>
            </w:r>
          </w:p>
          <w:p w:rsidR="009527F8" w:rsidRPr="003B5F32" w:rsidRDefault="009527F8" w:rsidP="0038438B">
            <w:pPr>
              <w:rPr>
                <w:rFonts w:ascii="Arial" w:hAnsi="Arial" w:cs="Arial"/>
                <w:lang w:val="en-US"/>
              </w:rPr>
            </w:pPr>
            <w:r w:rsidRPr="003B5F32">
              <w:rPr>
                <w:rFonts w:ascii="Arial" w:hAnsi="Arial" w:cs="Arial"/>
                <w:lang w:val="en-US"/>
              </w:rPr>
              <w:t xml:space="preserve">Click the </w:t>
            </w:r>
            <w:r w:rsidRPr="003B5F32">
              <w:rPr>
                <w:rFonts w:ascii="Arial" w:hAnsi="Arial" w:cs="Arial"/>
                <w:b/>
                <w:lang w:val="en-US"/>
              </w:rPr>
              <w:t>Action</w:t>
            </w:r>
            <w:r w:rsidRPr="003B5F32">
              <w:rPr>
                <w:rFonts w:ascii="Arial" w:hAnsi="Arial" w:cs="Arial"/>
                <w:lang w:val="en-US"/>
              </w:rPr>
              <w:t xml:space="preserve"> button; </w:t>
            </w:r>
          </w:p>
          <w:p w:rsidR="009527F8" w:rsidRPr="003B5F32" w:rsidRDefault="009527F8" w:rsidP="0038438B">
            <w:pPr>
              <w:rPr>
                <w:rFonts w:ascii="Arial" w:hAnsi="Arial" w:cs="Arial"/>
                <w:lang w:val="en-US"/>
              </w:rPr>
            </w:pPr>
            <w:r w:rsidRPr="003B5F32">
              <w:rPr>
                <w:rFonts w:ascii="Arial" w:hAnsi="Arial" w:cs="Arial"/>
                <w:lang w:val="en-US"/>
              </w:rPr>
              <w:t xml:space="preserve">This takes you to where you left off, </w:t>
            </w:r>
          </w:p>
          <w:p w:rsidR="009527F8" w:rsidRPr="003B5F32" w:rsidRDefault="009527F8" w:rsidP="0038438B">
            <w:pPr>
              <w:rPr>
                <w:rFonts w:ascii="Arial" w:hAnsi="Arial" w:cs="Arial"/>
                <w:lang w:val="en-US"/>
              </w:rPr>
            </w:pPr>
            <w:r w:rsidRPr="003B5F32">
              <w:rPr>
                <w:rFonts w:ascii="Arial" w:hAnsi="Arial" w:cs="Arial"/>
                <w:lang w:val="en-US"/>
              </w:rPr>
              <w:t>Click Cancel at the bottom of the screen</w:t>
            </w:r>
          </w:p>
        </w:tc>
      </w:tr>
      <w:tr w:rsidR="009527F8" w:rsidRPr="003B5F32" w:rsidTr="00F818AB">
        <w:trPr>
          <w:trHeight w:val="1134"/>
        </w:trPr>
        <w:tc>
          <w:tcPr>
            <w:tcW w:w="2552" w:type="dxa"/>
          </w:tcPr>
          <w:p w:rsidR="009527F8" w:rsidRPr="003B5F32" w:rsidRDefault="009527F8" w:rsidP="0038438B">
            <w:pPr>
              <w:rPr>
                <w:rFonts w:ascii="Arial" w:hAnsi="Arial" w:cs="Arial"/>
                <w:lang w:val="en-US"/>
              </w:rPr>
            </w:pPr>
            <w:r w:rsidRPr="003B5F32">
              <w:rPr>
                <w:rFonts w:ascii="Arial" w:hAnsi="Arial" w:cs="Arial"/>
                <w:lang w:val="en-US"/>
              </w:rPr>
              <w:t>Cancel a service request once submitted</w:t>
            </w:r>
          </w:p>
        </w:tc>
        <w:tc>
          <w:tcPr>
            <w:tcW w:w="6662" w:type="dxa"/>
          </w:tcPr>
          <w:p w:rsidR="009527F8" w:rsidRPr="003B5F32" w:rsidRDefault="009527F8" w:rsidP="0038438B">
            <w:pPr>
              <w:rPr>
                <w:rFonts w:ascii="Arial" w:hAnsi="Arial" w:cs="Arial"/>
                <w:lang w:val="en-US"/>
              </w:rPr>
            </w:pPr>
            <w:r w:rsidRPr="003B5F32">
              <w:rPr>
                <w:rFonts w:ascii="Arial" w:hAnsi="Arial" w:cs="Arial"/>
                <w:lang w:val="en-US"/>
              </w:rPr>
              <w:t>Go to the service request to cancel</w:t>
            </w:r>
          </w:p>
          <w:p w:rsidR="009527F8" w:rsidRPr="003B5F32" w:rsidRDefault="009527F8" w:rsidP="0038438B">
            <w:pPr>
              <w:rPr>
                <w:rFonts w:ascii="Arial" w:hAnsi="Arial" w:cs="Arial"/>
                <w:lang w:val="en-US"/>
              </w:rPr>
            </w:pPr>
            <w:r w:rsidRPr="003B5F32">
              <w:rPr>
                <w:rFonts w:ascii="Arial" w:hAnsi="Arial" w:cs="Arial"/>
                <w:lang w:val="en-US"/>
              </w:rPr>
              <w:t>Check that it is not fulfilled (e.g. CLOSED) Complete a note to cancel an item off the service request or the complete service request and the reason why.</w:t>
            </w:r>
          </w:p>
        </w:tc>
      </w:tr>
    </w:tbl>
    <w:p w:rsidR="009527F8" w:rsidRDefault="009527F8" w:rsidP="009527F8">
      <w:pPr>
        <w:spacing w:after="0"/>
        <w:rPr>
          <w:lang w:val="en-US"/>
        </w:rPr>
      </w:pPr>
    </w:p>
    <w:p w:rsidR="009527F8" w:rsidRPr="003B5F32" w:rsidRDefault="009527F8" w:rsidP="009527F8">
      <w:pPr>
        <w:pStyle w:val="ListParagraph"/>
        <w:numPr>
          <w:ilvl w:val="0"/>
          <w:numId w:val="1"/>
        </w:numPr>
        <w:rPr>
          <w:rFonts w:ascii="Arial" w:hAnsi="Arial" w:cs="Arial"/>
          <w:lang w:val="en-US"/>
        </w:rPr>
      </w:pPr>
      <w:r w:rsidRPr="003B5F32">
        <w:rPr>
          <w:rFonts w:ascii="Arial" w:hAnsi="Arial" w:cs="Arial"/>
          <w:lang w:val="en-US"/>
        </w:rPr>
        <w:t>I want to action the following:</w:t>
      </w:r>
    </w:p>
    <w:p w:rsidR="009527F8" w:rsidRPr="003B5F32" w:rsidRDefault="009527F8" w:rsidP="009527F8">
      <w:pPr>
        <w:pStyle w:val="Default"/>
        <w:numPr>
          <w:ilvl w:val="1"/>
          <w:numId w:val="1"/>
        </w:numPr>
        <w:spacing w:after="55"/>
        <w:ind w:left="1134" w:hanging="425"/>
        <w:rPr>
          <w:rFonts w:ascii="Arial" w:hAnsi="Arial" w:cs="Arial"/>
          <w:sz w:val="22"/>
          <w:szCs w:val="22"/>
        </w:rPr>
      </w:pPr>
      <w:r w:rsidRPr="003B5F32">
        <w:rPr>
          <w:rFonts w:ascii="Arial" w:hAnsi="Arial" w:cs="Arial"/>
          <w:iCs/>
          <w:sz w:val="22"/>
          <w:szCs w:val="22"/>
        </w:rPr>
        <w:t xml:space="preserve">Trial – under the Product section, tick in the </w:t>
      </w:r>
      <w:r w:rsidRPr="003B5F32">
        <w:rPr>
          <w:rFonts w:ascii="Arial" w:hAnsi="Arial" w:cs="Arial"/>
          <w:b/>
          <w:bCs/>
          <w:iCs/>
          <w:sz w:val="22"/>
          <w:szCs w:val="22"/>
        </w:rPr>
        <w:t xml:space="preserve">Trial </w:t>
      </w:r>
      <w:r w:rsidRPr="003B5F32">
        <w:rPr>
          <w:rFonts w:ascii="Arial" w:hAnsi="Arial" w:cs="Arial"/>
          <w:iCs/>
          <w:sz w:val="22"/>
          <w:szCs w:val="22"/>
        </w:rPr>
        <w:t xml:space="preserve">box if the equipment is for trial </w:t>
      </w:r>
    </w:p>
    <w:p w:rsidR="009527F8" w:rsidRPr="003B5F32" w:rsidRDefault="009527F8" w:rsidP="009527F8">
      <w:pPr>
        <w:pStyle w:val="Default"/>
        <w:numPr>
          <w:ilvl w:val="1"/>
          <w:numId w:val="1"/>
        </w:numPr>
        <w:spacing w:after="55"/>
        <w:ind w:left="1134" w:hanging="425"/>
        <w:rPr>
          <w:rFonts w:ascii="Arial" w:hAnsi="Arial" w:cs="Arial"/>
          <w:sz w:val="22"/>
          <w:szCs w:val="22"/>
        </w:rPr>
      </w:pPr>
      <w:r w:rsidRPr="003B5F32">
        <w:rPr>
          <w:rFonts w:ascii="Arial" w:hAnsi="Arial" w:cs="Arial"/>
          <w:iCs/>
          <w:sz w:val="22"/>
          <w:szCs w:val="22"/>
        </w:rPr>
        <w:t xml:space="preserve">Exact Item required – under the Product section, remove tick in </w:t>
      </w:r>
      <w:r w:rsidRPr="003B5F32">
        <w:rPr>
          <w:rFonts w:ascii="Arial" w:hAnsi="Arial" w:cs="Arial"/>
          <w:b/>
          <w:bCs/>
          <w:iCs/>
          <w:sz w:val="22"/>
          <w:szCs w:val="22"/>
        </w:rPr>
        <w:t xml:space="preserve">Or Similar </w:t>
      </w:r>
      <w:r w:rsidRPr="003B5F32">
        <w:rPr>
          <w:rFonts w:ascii="Arial" w:hAnsi="Arial" w:cs="Arial"/>
          <w:iCs/>
          <w:sz w:val="22"/>
          <w:szCs w:val="22"/>
        </w:rPr>
        <w:t xml:space="preserve">box and complete the </w:t>
      </w:r>
      <w:r w:rsidRPr="003B5F32">
        <w:rPr>
          <w:rFonts w:ascii="Arial" w:hAnsi="Arial" w:cs="Arial"/>
          <w:b/>
          <w:bCs/>
          <w:iCs/>
          <w:sz w:val="22"/>
          <w:szCs w:val="22"/>
        </w:rPr>
        <w:t xml:space="preserve">Exact Item </w:t>
      </w:r>
      <w:r w:rsidRPr="003B5F32">
        <w:rPr>
          <w:rFonts w:ascii="Arial" w:hAnsi="Arial" w:cs="Arial"/>
          <w:iCs/>
          <w:sz w:val="22"/>
          <w:szCs w:val="22"/>
        </w:rPr>
        <w:t xml:space="preserve">rationale screen, then click save </w:t>
      </w:r>
    </w:p>
    <w:p w:rsidR="009527F8" w:rsidRPr="003B5F32" w:rsidRDefault="009527F8" w:rsidP="009527F8">
      <w:pPr>
        <w:pStyle w:val="Default"/>
        <w:numPr>
          <w:ilvl w:val="1"/>
          <w:numId w:val="1"/>
        </w:numPr>
        <w:spacing w:after="55"/>
        <w:ind w:left="1134" w:hanging="425"/>
        <w:rPr>
          <w:rFonts w:ascii="Arial" w:hAnsi="Arial" w:cs="Arial"/>
          <w:sz w:val="22"/>
          <w:szCs w:val="22"/>
        </w:rPr>
      </w:pPr>
      <w:r w:rsidRPr="003B5F32">
        <w:rPr>
          <w:rFonts w:ascii="Arial" w:hAnsi="Arial" w:cs="Arial"/>
          <w:iCs/>
          <w:sz w:val="22"/>
          <w:szCs w:val="22"/>
        </w:rPr>
        <w:t xml:space="preserve">Like for Like (replacement) – enter as a Band One service request and under the Product section select </w:t>
      </w:r>
      <w:r w:rsidRPr="003B5F32">
        <w:rPr>
          <w:rFonts w:ascii="Arial" w:hAnsi="Arial" w:cs="Arial"/>
          <w:b/>
          <w:bCs/>
          <w:iCs/>
          <w:sz w:val="22"/>
          <w:szCs w:val="22"/>
        </w:rPr>
        <w:t xml:space="preserve">L4L </w:t>
      </w:r>
      <w:r w:rsidRPr="003B5F32">
        <w:rPr>
          <w:rFonts w:ascii="Arial" w:hAnsi="Arial" w:cs="Arial"/>
          <w:iCs/>
          <w:sz w:val="22"/>
          <w:szCs w:val="22"/>
        </w:rPr>
        <w:t xml:space="preserve">and attach Replacement Form </w:t>
      </w:r>
    </w:p>
    <w:p w:rsidR="009527F8" w:rsidRPr="003B5F32" w:rsidRDefault="009527F8" w:rsidP="009527F8">
      <w:pPr>
        <w:pStyle w:val="Default"/>
        <w:numPr>
          <w:ilvl w:val="1"/>
          <w:numId w:val="1"/>
        </w:numPr>
        <w:spacing w:after="55"/>
        <w:ind w:left="1134" w:hanging="425"/>
        <w:rPr>
          <w:rFonts w:ascii="Arial" w:hAnsi="Arial" w:cs="Arial"/>
          <w:iCs/>
          <w:sz w:val="22"/>
          <w:szCs w:val="22"/>
        </w:rPr>
      </w:pPr>
      <w:r w:rsidRPr="003B5F32">
        <w:rPr>
          <w:rFonts w:ascii="Arial" w:hAnsi="Arial" w:cs="Arial"/>
          <w:iCs/>
          <w:sz w:val="22"/>
          <w:szCs w:val="22"/>
        </w:rPr>
        <w:t xml:space="preserve">Accessories under $1,000 – enter as a Band One service request and under the Product section select </w:t>
      </w:r>
      <w:r w:rsidRPr="003B5F32">
        <w:rPr>
          <w:rFonts w:ascii="Arial" w:hAnsi="Arial" w:cs="Arial"/>
          <w:b/>
          <w:iCs/>
          <w:sz w:val="22"/>
          <w:szCs w:val="22"/>
        </w:rPr>
        <w:t>ACSRY</w:t>
      </w:r>
      <w:r w:rsidRPr="003B5F32">
        <w:rPr>
          <w:rFonts w:ascii="Arial" w:hAnsi="Arial" w:cs="Arial"/>
          <w:iCs/>
          <w:sz w:val="22"/>
          <w:szCs w:val="22"/>
        </w:rPr>
        <w:t xml:space="preserve"> and complete item note details </w:t>
      </w:r>
    </w:p>
    <w:p w:rsidR="009527F8" w:rsidRPr="003B5F32" w:rsidRDefault="009527F8" w:rsidP="009527F8">
      <w:pPr>
        <w:pStyle w:val="Default"/>
        <w:numPr>
          <w:ilvl w:val="1"/>
          <w:numId w:val="1"/>
        </w:numPr>
        <w:spacing w:after="55"/>
        <w:ind w:left="1134" w:hanging="425"/>
        <w:rPr>
          <w:rFonts w:ascii="Arial" w:hAnsi="Arial" w:cs="Arial"/>
          <w:iCs/>
          <w:sz w:val="22"/>
          <w:szCs w:val="22"/>
        </w:rPr>
      </w:pPr>
      <w:r w:rsidRPr="003B5F32">
        <w:rPr>
          <w:rFonts w:ascii="Arial" w:hAnsi="Arial" w:cs="Arial"/>
          <w:iCs/>
          <w:sz w:val="22"/>
          <w:szCs w:val="22"/>
        </w:rPr>
        <w:t xml:space="preserve">Reissue – select the relevant item and complete the item note, including Asset number of item being reissued. </w:t>
      </w:r>
    </w:p>
    <w:p w:rsidR="009527F8" w:rsidRPr="003B5F32" w:rsidRDefault="009527F8" w:rsidP="009527F8">
      <w:pPr>
        <w:pStyle w:val="Default"/>
        <w:numPr>
          <w:ilvl w:val="1"/>
          <w:numId w:val="1"/>
        </w:numPr>
        <w:spacing w:after="55"/>
        <w:ind w:left="1134" w:hanging="425"/>
        <w:rPr>
          <w:rFonts w:ascii="Arial" w:hAnsi="Arial" w:cs="Arial"/>
          <w:iCs/>
          <w:sz w:val="22"/>
          <w:szCs w:val="22"/>
        </w:rPr>
      </w:pPr>
      <w:r w:rsidRPr="003B5F32">
        <w:rPr>
          <w:rFonts w:ascii="Arial" w:hAnsi="Arial" w:cs="Arial"/>
          <w:iCs/>
          <w:sz w:val="22"/>
          <w:szCs w:val="22"/>
        </w:rPr>
        <w:t xml:space="preserve">LTS-CHC – select from relevant equipment band and ensure that </w:t>
      </w:r>
      <w:r w:rsidRPr="003B5F32">
        <w:rPr>
          <w:rFonts w:ascii="Arial" w:hAnsi="Arial" w:cs="Arial"/>
          <w:b/>
          <w:iCs/>
          <w:sz w:val="22"/>
          <w:szCs w:val="22"/>
        </w:rPr>
        <w:t>LTS-CHC</w:t>
      </w:r>
      <w:r w:rsidRPr="003B5F32">
        <w:rPr>
          <w:rFonts w:ascii="Arial" w:hAnsi="Arial" w:cs="Arial"/>
          <w:iCs/>
          <w:sz w:val="22"/>
          <w:szCs w:val="22"/>
        </w:rPr>
        <w:t xml:space="preserve"> is recorded in the item note against the equipment.</w:t>
      </w:r>
    </w:p>
    <w:p w:rsidR="00F818AB" w:rsidRDefault="00F818AB" w:rsidP="00F818AB">
      <w:pPr>
        <w:pStyle w:val="ListParagraph"/>
        <w:rPr>
          <w:rFonts w:ascii="Arial" w:hAnsi="Arial" w:cs="Arial"/>
          <w:b/>
        </w:rPr>
      </w:pPr>
    </w:p>
    <w:p w:rsidR="009527F8" w:rsidRDefault="009527F8" w:rsidP="00F818AB">
      <w:pPr>
        <w:pStyle w:val="ListParagraph"/>
        <w:ind w:left="0"/>
        <w:rPr>
          <w:rFonts w:ascii="Arial" w:hAnsi="Arial" w:cs="Arial"/>
        </w:rPr>
      </w:pPr>
      <w:r>
        <w:rPr>
          <w:rFonts w:ascii="Arial" w:hAnsi="Arial" w:cs="Arial"/>
          <w:b/>
        </w:rPr>
        <w:t>ENABLE ONLINE WITH RTL</w:t>
      </w:r>
      <w:r>
        <w:rPr>
          <w:rFonts w:ascii="Arial" w:hAnsi="Arial" w:cs="Arial"/>
        </w:rPr>
        <w:t>:</w:t>
      </w:r>
    </w:p>
    <w:p w:rsidR="009527F8" w:rsidRPr="00F818AB" w:rsidRDefault="009527F8" w:rsidP="00F818AB">
      <w:pPr>
        <w:spacing w:after="0"/>
        <w:ind w:left="360"/>
        <w:rPr>
          <w:rFonts w:ascii="Arial" w:hAnsi="Arial" w:cs="Arial"/>
          <w:b/>
          <w:lang w:val="en-US"/>
        </w:rPr>
      </w:pPr>
      <w:r w:rsidRPr="00F818AB">
        <w:rPr>
          <w:rFonts w:ascii="Arial" w:hAnsi="Arial" w:cs="Arial"/>
          <w:b/>
          <w:lang w:val="en-US"/>
        </w:rPr>
        <w:t>Is there a ‘save’ function as we move through the RTL request – concern that work won’t be saved if get sidetracked with phone call or to seek EMS advice etc</w:t>
      </w:r>
    </w:p>
    <w:p w:rsidR="009527F8" w:rsidRPr="00F818AB" w:rsidRDefault="009527F8" w:rsidP="00F818AB">
      <w:pPr>
        <w:spacing w:after="0"/>
        <w:ind w:left="360"/>
        <w:rPr>
          <w:rFonts w:ascii="Arial" w:hAnsi="Arial" w:cs="Arial"/>
          <w:b/>
        </w:rPr>
      </w:pPr>
      <w:r w:rsidRPr="00F818AB">
        <w:rPr>
          <w:rFonts w:ascii="Arial" w:hAnsi="Arial" w:cs="Arial"/>
          <w:i/>
        </w:rPr>
        <w:t>Yes, there is a save function in the right hand corner of the screen. Use the ‘save as draft’ button to save the request. This button is not available on all screens but the majority will have it. </w:t>
      </w:r>
      <w:r w:rsidRPr="00F818AB">
        <w:rPr>
          <w:rFonts w:ascii="Arial" w:hAnsi="Arial" w:cs="Arial"/>
          <w:i/>
        </w:rPr>
        <w:br/>
      </w:r>
    </w:p>
    <w:p w:rsidR="009527F8" w:rsidRPr="00F818AB" w:rsidRDefault="009527F8" w:rsidP="00F818AB">
      <w:pPr>
        <w:spacing w:after="0"/>
        <w:ind w:left="360"/>
        <w:rPr>
          <w:rFonts w:ascii="Arial" w:hAnsi="Arial" w:cs="Arial"/>
        </w:rPr>
      </w:pPr>
      <w:r w:rsidRPr="00F818AB">
        <w:rPr>
          <w:rFonts w:ascii="Arial" w:hAnsi="Arial" w:cs="Arial"/>
          <w:b/>
        </w:rPr>
        <w:lastRenderedPageBreak/>
        <w:t xml:space="preserve">Assessor access to </w:t>
      </w:r>
      <w:proofErr w:type="gramStart"/>
      <w:r w:rsidRPr="00F818AB">
        <w:rPr>
          <w:rFonts w:ascii="Arial" w:hAnsi="Arial" w:cs="Arial"/>
          <w:b/>
        </w:rPr>
        <w:t>Enable</w:t>
      </w:r>
      <w:proofErr w:type="gramEnd"/>
      <w:r w:rsidRPr="00F818AB">
        <w:rPr>
          <w:rFonts w:ascii="Arial" w:hAnsi="Arial" w:cs="Arial"/>
          <w:b/>
        </w:rPr>
        <w:t xml:space="preserve"> Online with RTL – could assessors have same password as other log ins – i.e. assessor number</w:t>
      </w:r>
      <w:r w:rsidRPr="00F818AB">
        <w:rPr>
          <w:rFonts w:ascii="Arial" w:hAnsi="Arial" w:cs="Arial"/>
        </w:rPr>
        <w:t xml:space="preserve"> </w:t>
      </w:r>
    </w:p>
    <w:p w:rsidR="009527F8" w:rsidRPr="00F818AB" w:rsidRDefault="009527F8" w:rsidP="00F818AB">
      <w:pPr>
        <w:ind w:left="360"/>
        <w:rPr>
          <w:rFonts w:ascii="Arial" w:hAnsi="Arial" w:cs="Arial"/>
          <w:i/>
        </w:rPr>
      </w:pPr>
      <w:r w:rsidRPr="00F818AB">
        <w:rPr>
          <w:rFonts w:ascii="Arial" w:hAnsi="Arial" w:cs="Arial"/>
          <w:i/>
        </w:rPr>
        <w:t>Passwords are able to be changed by each individual and can be set to whatever you would like them to be. However, in the interests of security, the system forces changes on a 90 day cycle</w:t>
      </w:r>
    </w:p>
    <w:p w:rsidR="009527F8" w:rsidRPr="00F818AB" w:rsidRDefault="009527F8" w:rsidP="00F818AB">
      <w:pPr>
        <w:spacing w:after="0"/>
        <w:ind w:left="360"/>
        <w:rPr>
          <w:rFonts w:ascii="Arial" w:hAnsi="Arial" w:cs="Arial"/>
          <w:b/>
          <w:bCs/>
          <w:i/>
          <w:iCs/>
        </w:rPr>
      </w:pPr>
      <w:r w:rsidRPr="00F818AB">
        <w:rPr>
          <w:rFonts w:ascii="Arial" w:hAnsi="Arial" w:cs="Arial"/>
          <w:b/>
        </w:rPr>
        <w:t xml:space="preserve">There is concern about privacy and security of RTL </w:t>
      </w:r>
      <w:proofErr w:type="spellStart"/>
      <w:r w:rsidRPr="00F818AB">
        <w:rPr>
          <w:rFonts w:ascii="Arial" w:hAnsi="Arial" w:cs="Arial"/>
          <w:b/>
        </w:rPr>
        <w:t>i.e</w:t>
      </w:r>
      <w:proofErr w:type="spellEnd"/>
      <w:r w:rsidRPr="00F818AB">
        <w:rPr>
          <w:rFonts w:ascii="Arial" w:hAnsi="Arial" w:cs="Arial"/>
          <w:b/>
        </w:rPr>
        <w:t xml:space="preserve"> anyone can see the history of previous equipment issues by others </w:t>
      </w:r>
    </w:p>
    <w:p w:rsidR="009527F8" w:rsidRPr="00F818AB" w:rsidRDefault="009527F8" w:rsidP="00F818AB">
      <w:pPr>
        <w:ind w:left="360"/>
        <w:rPr>
          <w:rFonts w:ascii="Arial" w:hAnsi="Arial" w:cs="Arial"/>
          <w:i/>
          <w:lang w:val="en-US"/>
        </w:rPr>
      </w:pPr>
      <w:r w:rsidRPr="00F818AB">
        <w:rPr>
          <w:rFonts w:ascii="Arial" w:hAnsi="Arial" w:cs="Arial"/>
          <w:i/>
        </w:rPr>
        <w:t>Client information is restricted to viewing within an organisation.  You may see that a client has had a service request however you are not able to view any detail of this request on RTL if that client is not associated with your organisation (DHB)  </w:t>
      </w:r>
    </w:p>
    <w:p w:rsidR="009527F8" w:rsidRPr="00F818AB" w:rsidRDefault="009527F8" w:rsidP="00F818AB">
      <w:pPr>
        <w:spacing w:after="0"/>
        <w:ind w:left="360"/>
        <w:rPr>
          <w:rFonts w:ascii="Arial" w:hAnsi="Arial" w:cs="Arial"/>
          <w:b/>
          <w:bCs/>
          <w:i/>
          <w:iCs/>
        </w:rPr>
      </w:pPr>
      <w:r w:rsidRPr="00F818AB">
        <w:rPr>
          <w:rFonts w:ascii="Arial" w:hAnsi="Arial" w:cs="Arial"/>
          <w:b/>
        </w:rPr>
        <w:t>Why is there no automatic transition from the Prioritisation Tool to the Service Request</w:t>
      </w:r>
    </w:p>
    <w:p w:rsidR="009527F8" w:rsidRPr="00F818AB" w:rsidRDefault="009527F8" w:rsidP="00F818AB">
      <w:pPr>
        <w:ind w:left="360"/>
        <w:rPr>
          <w:rFonts w:ascii="Arial" w:hAnsi="Arial" w:cs="Arial"/>
          <w:i/>
        </w:rPr>
      </w:pPr>
      <w:r w:rsidRPr="00F818AB">
        <w:rPr>
          <w:rFonts w:ascii="Arial" w:hAnsi="Arial" w:cs="Arial"/>
          <w:i/>
        </w:rPr>
        <w:t>This development is currently under consideration and may be available into the future</w:t>
      </w:r>
    </w:p>
    <w:p w:rsidR="009527F8" w:rsidRPr="00F818AB" w:rsidRDefault="009527F8" w:rsidP="00F818AB">
      <w:pPr>
        <w:spacing w:after="0"/>
        <w:ind w:left="360"/>
        <w:rPr>
          <w:rFonts w:ascii="Arial" w:hAnsi="Arial" w:cs="Arial"/>
          <w:b/>
          <w:bCs/>
          <w:i/>
          <w:iCs/>
        </w:rPr>
      </w:pPr>
      <w:r w:rsidRPr="00F818AB">
        <w:rPr>
          <w:rFonts w:ascii="Arial" w:hAnsi="Arial" w:cs="Arial"/>
          <w:b/>
        </w:rPr>
        <w:t xml:space="preserve">Can you update client details </w:t>
      </w:r>
      <w:proofErr w:type="gramStart"/>
      <w:r w:rsidRPr="00F818AB">
        <w:rPr>
          <w:rFonts w:ascii="Arial" w:hAnsi="Arial" w:cs="Arial"/>
          <w:b/>
        </w:rPr>
        <w:t>online</w:t>
      </w:r>
      <w:proofErr w:type="gramEnd"/>
    </w:p>
    <w:p w:rsidR="009527F8" w:rsidRPr="00F818AB" w:rsidRDefault="009527F8" w:rsidP="00F818AB">
      <w:pPr>
        <w:ind w:left="360"/>
        <w:rPr>
          <w:rFonts w:ascii="Arial" w:hAnsi="Arial" w:cs="Arial"/>
          <w:i/>
        </w:rPr>
      </w:pPr>
      <w:r w:rsidRPr="00F818AB">
        <w:rPr>
          <w:rFonts w:ascii="Arial" w:hAnsi="Arial" w:cs="Arial"/>
          <w:i/>
        </w:rPr>
        <w:t xml:space="preserve">Yes it is possible to update the client details online as part of completing a service request. The update requires acceptance within the Enable New Zealand data administration team.  This is to ensure we maintain quality of data </w:t>
      </w:r>
    </w:p>
    <w:p w:rsidR="009527F8" w:rsidRPr="00F818AB" w:rsidRDefault="009527F8" w:rsidP="00F818AB">
      <w:pPr>
        <w:spacing w:after="0"/>
        <w:ind w:left="360"/>
        <w:rPr>
          <w:rFonts w:ascii="Arial" w:hAnsi="Arial" w:cs="Arial"/>
          <w:b/>
        </w:rPr>
      </w:pPr>
      <w:r w:rsidRPr="00F818AB">
        <w:rPr>
          <w:rFonts w:ascii="Arial" w:hAnsi="Arial" w:cs="Arial"/>
          <w:b/>
        </w:rPr>
        <w:t xml:space="preserve">Will history cover previous service </w:t>
      </w:r>
      <w:proofErr w:type="gramStart"/>
      <w:r w:rsidRPr="00F818AB">
        <w:rPr>
          <w:rFonts w:ascii="Arial" w:hAnsi="Arial" w:cs="Arial"/>
          <w:b/>
        </w:rPr>
        <w:t>requests</w:t>
      </w:r>
      <w:proofErr w:type="gramEnd"/>
    </w:p>
    <w:p w:rsidR="009527F8" w:rsidRPr="00F818AB" w:rsidRDefault="009527F8" w:rsidP="00F818AB">
      <w:pPr>
        <w:ind w:left="360"/>
        <w:rPr>
          <w:rFonts w:ascii="Arial" w:hAnsi="Arial" w:cs="Arial"/>
          <w:i/>
        </w:rPr>
      </w:pPr>
      <w:r w:rsidRPr="00F818AB">
        <w:rPr>
          <w:rFonts w:ascii="Arial" w:hAnsi="Arial" w:cs="Arial"/>
          <w:i/>
        </w:rPr>
        <w:t xml:space="preserve">Only those service requests completed on RTL will form the history </w:t>
      </w:r>
    </w:p>
    <w:p w:rsidR="009527F8" w:rsidRPr="00F818AB" w:rsidRDefault="009527F8" w:rsidP="00F818AB">
      <w:pPr>
        <w:spacing w:after="0"/>
        <w:ind w:left="360"/>
        <w:rPr>
          <w:rFonts w:ascii="Arial" w:hAnsi="Arial" w:cs="Arial"/>
          <w:b/>
        </w:rPr>
      </w:pPr>
      <w:r w:rsidRPr="00F818AB">
        <w:rPr>
          <w:rFonts w:ascii="Arial" w:hAnsi="Arial" w:cs="Arial"/>
          <w:b/>
        </w:rPr>
        <w:t xml:space="preserve">Do NASC documents need to be attached </w:t>
      </w:r>
    </w:p>
    <w:p w:rsidR="009527F8" w:rsidRPr="00F818AB" w:rsidRDefault="009527F8" w:rsidP="00F818AB">
      <w:pPr>
        <w:ind w:left="360"/>
        <w:rPr>
          <w:rFonts w:ascii="Arial" w:hAnsi="Arial" w:cs="Arial"/>
          <w:i/>
        </w:rPr>
      </w:pPr>
      <w:r w:rsidRPr="00F818AB">
        <w:rPr>
          <w:rFonts w:ascii="Arial" w:hAnsi="Arial" w:cs="Arial"/>
          <w:i/>
        </w:rPr>
        <w:t>Ministry of Health do not require the NASC template to be attached to the service request. It is not a mandatory requirement to attach this form in RTL. However, an EMS Advisor could ask whether this step has been undertaken during the consultation process before a service request has been submitted.  There is a requirement to clearly identify the LTSCHC beside an item of equipment within equipment notes on RTL.  This is to ensure the correct funding pool is used to fund the equipment</w:t>
      </w:r>
    </w:p>
    <w:p w:rsidR="009527F8" w:rsidRPr="00F818AB" w:rsidRDefault="009527F8" w:rsidP="00F818AB">
      <w:pPr>
        <w:spacing w:after="0"/>
        <w:ind w:left="360"/>
        <w:rPr>
          <w:rFonts w:ascii="Arial" w:hAnsi="Arial" w:cs="Arial"/>
          <w:b/>
          <w:bCs/>
          <w:i/>
          <w:iCs/>
          <w:lang w:val="en-US"/>
        </w:rPr>
      </w:pPr>
      <w:r w:rsidRPr="00F818AB">
        <w:rPr>
          <w:rFonts w:ascii="Arial" w:hAnsi="Arial" w:cs="Arial"/>
          <w:b/>
          <w:lang w:val="en-US"/>
        </w:rPr>
        <w:t>Can you print off the PDF from RTL</w:t>
      </w:r>
    </w:p>
    <w:p w:rsidR="009527F8" w:rsidRPr="00F818AB" w:rsidRDefault="009527F8" w:rsidP="00F818AB">
      <w:pPr>
        <w:ind w:left="360"/>
        <w:rPr>
          <w:rFonts w:ascii="Arial" w:hAnsi="Arial" w:cs="Arial"/>
          <w:i/>
          <w:lang w:val="en-US"/>
        </w:rPr>
      </w:pPr>
      <w:r w:rsidRPr="00F818AB">
        <w:rPr>
          <w:rFonts w:ascii="Arial" w:hAnsi="Arial" w:cs="Arial"/>
          <w:i/>
          <w:lang w:val="en-US"/>
        </w:rPr>
        <w:t>Yes, provided your internet service allows downloading then the PDF is able to be printed or it can be saved to a file on the desktop. Please check with your IT department to receive the necessary permissions for this to happen</w:t>
      </w:r>
    </w:p>
    <w:p w:rsidR="009527F8" w:rsidRPr="00F818AB" w:rsidRDefault="009527F8" w:rsidP="00F818AB">
      <w:pPr>
        <w:spacing w:after="0"/>
        <w:ind w:left="360"/>
        <w:rPr>
          <w:rFonts w:ascii="Arial" w:hAnsi="Arial" w:cs="Arial"/>
          <w:b/>
          <w:bCs/>
          <w:i/>
          <w:iCs/>
          <w:lang w:val="en-US"/>
        </w:rPr>
      </w:pPr>
      <w:r w:rsidRPr="00F818AB">
        <w:rPr>
          <w:rFonts w:ascii="Arial" w:hAnsi="Arial" w:cs="Arial"/>
          <w:b/>
          <w:lang w:val="en-US"/>
        </w:rPr>
        <w:t>Client complaints about timeliness – can proof of application be provided for the client</w:t>
      </w:r>
    </w:p>
    <w:p w:rsidR="009527F8" w:rsidRPr="00F818AB" w:rsidRDefault="009527F8" w:rsidP="00F818AB">
      <w:pPr>
        <w:ind w:left="360"/>
        <w:rPr>
          <w:rFonts w:ascii="Arial" w:hAnsi="Arial" w:cs="Arial"/>
          <w:i/>
          <w:lang w:val="en-US"/>
        </w:rPr>
      </w:pPr>
      <w:r w:rsidRPr="00F818AB">
        <w:rPr>
          <w:rFonts w:ascii="Arial" w:hAnsi="Arial" w:cs="Arial"/>
          <w:i/>
          <w:lang w:val="en-US"/>
        </w:rPr>
        <w:t xml:space="preserve">The EMS assessor is able to view the history of the service request and could copy that screen to show to the client.  The client cannot have access to the system itself </w:t>
      </w:r>
    </w:p>
    <w:p w:rsidR="009527F8" w:rsidRPr="00F818AB" w:rsidRDefault="009527F8" w:rsidP="00F818AB">
      <w:pPr>
        <w:spacing w:after="0"/>
        <w:ind w:left="360"/>
        <w:rPr>
          <w:rFonts w:ascii="Arial" w:hAnsi="Arial" w:cs="Arial"/>
          <w:b/>
          <w:bCs/>
          <w:i/>
          <w:iCs/>
          <w:lang w:val="en-US"/>
        </w:rPr>
      </w:pPr>
      <w:r w:rsidRPr="00F818AB">
        <w:rPr>
          <w:rFonts w:ascii="Arial" w:hAnsi="Arial" w:cs="Arial"/>
          <w:b/>
          <w:lang w:val="en-US"/>
        </w:rPr>
        <w:t xml:space="preserve">Can you see history of a client who has moved from another </w:t>
      </w:r>
      <w:proofErr w:type="gramStart"/>
      <w:r w:rsidRPr="00F818AB">
        <w:rPr>
          <w:rFonts w:ascii="Arial" w:hAnsi="Arial" w:cs="Arial"/>
          <w:b/>
          <w:lang w:val="en-US"/>
        </w:rPr>
        <w:t>area</w:t>
      </w:r>
      <w:proofErr w:type="gramEnd"/>
    </w:p>
    <w:p w:rsidR="009527F8" w:rsidRPr="00F818AB" w:rsidRDefault="009527F8" w:rsidP="00F818AB">
      <w:pPr>
        <w:ind w:left="360"/>
        <w:rPr>
          <w:rFonts w:ascii="Arial" w:hAnsi="Arial" w:cs="Arial"/>
          <w:i/>
          <w:lang w:val="en-US"/>
        </w:rPr>
      </w:pPr>
      <w:r w:rsidRPr="00F818AB">
        <w:rPr>
          <w:rFonts w:ascii="Arial" w:hAnsi="Arial" w:cs="Arial"/>
          <w:i/>
          <w:lang w:val="en-US"/>
        </w:rPr>
        <w:t>It is not possible to view</w:t>
      </w:r>
      <w:r w:rsidRPr="00F818AB">
        <w:rPr>
          <w:rFonts w:ascii="Arial" w:hAnsi="Arial" w:cs="Arial"/>
          <w:b/>
          <w:bCs/>
          <w:i/>
          <w:iCs/>
          <w:lang w:val="en-US"/>
        </w:rPr>
        <w:t xml:space="preserve"> </w:t>
      </w:r>
      <w:r w:rsidRPr="00F818AB">
        <w:rPr>
          <w:rFonts w:ascii="Arial" w:hAnsi="Arial" w:cs="Arial"/>
          <w:i/>
          <w:lang w:val="en-US"/>
        </w:rPr>
        <w:t>the details of the client history however it is possible to see that there was a service request raised</w:t>
      </w:r>
    </w:p>
    <w:p w:rsidR="009527F8" w:rsidRPr="00F818AB" w:rsidRDefault="009527F8" w:rsidP="00F818AB">
      <w:pPr>
        <w:spacing w:after="0"/>
        <w:ind w:left="360"/>
        <w:rPr>
          <w:rFonts w:ascii="Arial" w:hAnsi="Arial" w:cs="Arial"/>
          <w:b/>
          <w:bCs/>
          <w:i/>
          <w:iCs/>
          <w:lang w:val="en-US"/>
        </w:rPr>
      </w:pPr>
      <w:r w:rsidRPr="00F818AB">
        <w:rPr>
          <w:rFonts w:ascii="Arial" w:hAnsi="Arial" w:cs="Arial"/>
          <w:b/>
          <w:lang w:val="en-US"/>
        </w:rPr>
        <w:t>Can RTL be opened up more between DHBs</w:t>
      </w:r>
    </w:p>
    <w:p w:rsidR="009527F8" w:rsidRPr="00F818AB" w:rsidRDefault="009527F8" w:rsidP="00F818AB">
      <w:pPr>
        <w:ind w:left="360"/>
        <w:rPr>
          <w:rFonts w:ascii="Arial" w:hAnsi="Arial" w:cs="Arial"/>
          <w:i/>
          <w:lang w:val="en-US"/>
        </w:rPr>
      </w:pPr>
      <w:r w:rsidRPr="00F818AB">
        <w:rPr>
          <w:rFonts w:ascii="Arial" w:hAnsi="Arial" w:cs="Arial"/>
          <w:i/>
        </w:rPr>
        <w:t>Client information is restricted to viewing within an organisation.  You may see that a client has had a service request however you are not able to view any detail of this request on RTL if that client is not associated with your organisation (DHB)  </w:t>
      </w:r>
    </w:p>
    <w:p w:rsidR="009527F8" w:rsidRPr="00F818AB" w:rsidRDefault="009527F8" w:rsidP="00F818AB">
      <w:pPr>
        <w:spacing w:after="0"/>
        <w:ind w:left="360"/>
        <w:rPr>
          <w:rFonts w:ascii="Arial" w:hAnsi="Arial" w:cs="Arial"/>
          <w:b/>
          <w:lang w:val="en-US"/>
        </w:rPr>
      </w:pPr>
      <w:r w:rsidRPr="00F818AB">
        <w:rPr>
          <w:rFonts w:ascii="Arial" w:hAnsi="Arial" w:cs="Arial"/>
          <w:b/>
          <w:lang w:val="en-US"/>
        </w:rPr>
        <w:lastRenderedPageBreak/>
        <w:t>When will Housing and Vehicles go online</w:t>
      </w:r>
    </w:p>
    <w:p w:rsidR="009527F8" w:rsidRPr="00F818AB" w:rsidRDefault="009527F8" w:rsidP="00F818AB">
      <w:pPr>
        <w:ind w:left="360"/>
        <w:rPr>
          <w:rFonts w:ascii="Arial" w:hAnsi="Arial" w:cs="Arial"/>
          <w:b/>
          <w:lang w:val="en-US"/>
        </w:rPr>
      </w:pPr>
      <w:r w:rsidRPr="00F818AB">
        <w:rPr>
          <w:rFonts w:ascii="Arial" w:hAnsi="Arial" w:cs="Arial"/>
          <w:i/>
          <w:lang w:val="en-US"/>
        </w:rPr>
        <w:t xml:space="preserve">This work is currently in development with an expected go-live date for </w:t>
      </w:r>
      <w:proofErr w:type="gramStart"/>
      <w:r w:rsidRPr="00F818AB">
        <w:rPr>
          <w:rFonts w:ascii="Arial" w:hAnsi="Arial" w:cs="Arial"/>
          <w:i/>
          <w:lang w:val="en-US"/>
        </w:rPr>
        <w:t>Housing  during</w:t>
      </w:r>
      <w:proofErr w:type="gramEnd"/>
      <w:r w:rsidRPr="00F818AB">
        <w:rPr>
          <w:rFonts w:ascii="Arial" w:hAnsi="Arial" w:cs="Arial"/>
          <w:i/>
          <w:lang w:val="en-US"/>
        </w:rPr>
        <w:t xml:space="preserve"> December 2014.  Vehicles will follow in the </w:t>
      </w:r>
      <w:proofErr w:type="gramStart"/>
      <w:r w:rsidRPr="00F818AB">
        <w:rPr>
          <w:rFonts w:ascii="Arial" w:hAnsi="Arial" w:cs="Arial"/>
          <w:i/>
          <w:lang w:val="en-US"/>
        </w:rPr>
        <w:t>new year</w:t>
      </w:r>
      <w:proofErr w:type="gramEnd"/>
    </w:p>
    <w:p w:rsidR="009527F8" w:rsidRPr="00F818AB" w:rsidRDefault="009527F8" w:rsidP="00F818AB">
      <w:pPr>
        <w:spacing w:after="0"/>
        <w:ind w:left="360"/>
        <w:rPr>
          <w:rFonts w:ascii="Arial" w:hAnsi="Arial" w:cs="Arial"/>
          <w:b/>
          <w:lang w:val="en-US"/>
        </w:rPr>
      </w:pPr>
      <w:r w:rsidRPr="00F818AB">
        <w:rPr>
          <w:rFonts w:ascii="Arial" w:hAnsi="Arial" w:cs="Arial"/>
          <w:b/>
          <w:lang w:val="en-US"/>
        </w:rPr>
        <w:t xml:space="preserve">Can the </w:t>
      </w:r>
      <w:proofErr w:type="spellStart"/>
      <w:r w:rsidRPr="00F818AB">
        <w:rPr>
          <w:rFonts w:ascii="Arial" w:hAnsi="Arial" w:cs="Arial"/>
          <w:b/>
          <w:lang w:val="en-US"/>
        </w:rPr>
        <w:t>roadshow</w:t>
      </w:r>
      <w:proofErr w:type="spellEnd"/>
      <w:r w:rsidRPr="00F818AB">
        <w:rPr>
          <w:rFonts w:ascii="Arial" w:hAnsi="Arial" w:cs="Arial"/>
          <w:b/>
          <w:lang w:val="en-US"/>
        </w:rPr>
        <w:t xml:space="preserve"> presentation be available on DFI</w:t>
      </w:r>
    </w:p>
    <w:p w:rsidR="009527F8" w:rsidRPr="00F818AB" w:rsidRDefault="009527F8" w:rsidP="00F818AB">
      <w:pPr>
        <w:ind w:left="360"/>
        <w:rPr>
          <w:rFonts w:ascii="Arial" w:hAnsi="Arial" w:cs="Arial"/>
          <w:sz w:val="20"/>
          <w:szCs w:val="20"/>
          <w:lang w:val="en-US"/>
        </w:rPr>
      </w:pPr>
      <w:r w:rsidRPr="00F818AB">
        <w:rPr>
          <w:rFonts w:ascii="Arial" w:hAnsi="Arial" w:cs="Arial"/>
          <w:i/>
          <w:lang w:val="en-US"/>
        </w:rPr>
        <w:t>Yes the road show presentation is available at the following link:</w:t>
      </w:r>
      <w:r w:rsidRPr="00F818AB">
        <w:rPr>
          <w:rFonts w:ascii="Arial" w:hAnsi="Arial" w:cs="Arial"/>
          <w:lang w:val="en-US"/>
        </w:rPr>
        <w:t xml:space="preserve"> </w:t>
      </w:r>
      <w:r w:rsidRPr="00F818AB">
        <w:rPr>
          <w:rFonts w:ascii="Arial" w:hAnsi="Arial" w:cs="Arial"/>
          <w:sz w:val="20"/>
          <w:szCs w:val="20"/>
          <w:lang w:val="en-US"/>
        </w:rPr>
        <w:t> </w:t>
      </w:r>
      <w:hyperlink r:id="rId6" w:history="1">
        <w:r w:rsidRPr="00F818AB">
          <w:rPr>
            <w:rStyle w:val="Hyperlink"/>
            <w:rFonts w:ascii="Arial" w:hAnsi="Arial" w:cs="Arial"/>
            <w:sz w:val="20"/>
            <w:szCs w:val="20"/>
          </w:rPr>
          <w:t>http://www.disabilityfunding.co.nz/all/active-notices2/ems-assessors/september-10-2014-update</w:t>
        </w:r>
      </w:hyperlink>
    </w:p>
    <w:p w:rsidR="009527F8" w:rsidRPr="009527F8" w:rsidRDefault="009527F8" w:rsidP="00F818AB">
      <w:pPr>
        <w:spacing w:after="0"/>
        <w:rPr>
          <w:lang w:val="en-US"/>
        </w:rPr>
      </w:pPr>
    </w:p>
    <w:sectPr w:rsidR="009527F8" w:rsidRPr="009527F8" w:rsidSect="00FE1A8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044391"/>
    <w:multiLevelType w:val="hybridMultilevel"/>
    <w:tmpl w:val="1D4E8EB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characterSpacingControl w:val="doNotCompress"/>
  <w:compat/>
  <w:rsids>
    <w:rsidRoot w:val="009527F8"/>
    <w:rsid w:val="000C203E"/>
    <w:rsid w:val="00253FFB"/>
    <w:rsid w:val="0027452F"/>
    <w:rsid w:val="002E2417"/>
    <w:rsid w:val="002F08F1"/>
    <w:rsid w:val="00307DA9"/>
    <w:rsid w:val="003402CC"/>
    <w:rsid w:val="0040468A"/>
    <w:rsid w:val="0040724E"/>
    <w:rsid w:val="005D53D3"/>
    <w:rsid w:val="005E3A26"/>
    <w:rsid w:val="008248F4"/>
    <w:rsid w:val="0083668D"/>
    <w:rsid w:val="008E7318"/>
    <w:rsid w:val="009527F8"/>
    <w:rsid w:val="009F19F2"/>
    <w:rsid w:val="009F323B"/>
    <w:rsid w:val="00A81CDB"/>
    <w:rsid w:val="00CD741F"/>
    <w:rsid w:val="00D34AA3"/>
    <w:rsid w:val="00DC0DC7"/>
    <w:rsid w:val="00F818AB"/>
    <w:rsid w:val="00FE1A88"/>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A88"/>
  </w:style>
  <w:style w:type="paragraph" w:styleId="Heading2">
    <w:name w:val="heading 2"/>
    <w:basedOn w:val="Normal"/>
    <w:next w:val="Normal"/>
    <w:link w:val="Heading2Char"/>
    <w:uiPriority w:val="9"/>
    <w:unhideWhenUsed/>
    <w:qFormat/>
    <w:rsid w:val="009527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527F8"/>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9527F8"/>
    <w:pPr>
      <w:ind w:left="720"/>
      <w:contextualSpacing/>
    </w:pPr>
  </w:style>
  <w:style w:type="character" w:styleId="Hyperlink">
    <w:name w:val="Hyperlink"/>
    <w:basedOn w:val="DefaultParagraphFont"/>
    <w:uiPriority w:val="99"/>
    <w:unhideWhenUsed/>
    <w:rsid w:val="009527F8"/>
    <w:rPr>
      <w:color w:val="0000FF" w:themeColor="hyperlink"/>
      <w:u w:val="single"/>
    </w:rPr>
  </w:style>
  <w:style w:type="paragraph" w:customStyle="1" w:styleId="Default">
    <w:name w:val="Default"/>
    <w:rsid w:val="009527F8"/>
    <w:pPr>
      <w:autoSpaceDE w:val="0"/>
      <w:autoSpaceDN w:val="0"/>
      <w:adjustRightInd w:val="0"/>
      <w:spacing w:after="0" w:line="240" w:lineRule="auto"/>
    </w:pPr>
    <w:rPr>
      <w:rFonts w:ascii="Symbol" w:hAnsi="Symbol" w:cs="Symbol"/>
      <w:color w:val="000000"/>
      <w:sz w:val="24"/>
      <w:szCs w:val="24"/>
    </w:rPr>
  </w:style>
  <w:style w:type="table" w:styleId="TableGrid">
    <w:name w:val="Table Grid"/>
    <w:basedOn w:val="TableNormal"/>
    <w:uiPriority w:val="59"/>
    <w:rsid w:val="009527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isabilityfunding.co.nz/all/active-notices2/ems-assessors/september-10-2014-update" TargetMode="External"/><Relationship Id="rId5" Type="http://schemas.openxmlformats.org/officeDocument/2006/relationships/hyperlink" Target="mailto:Clare_Kirk@moh.govt.n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820</Words>
  <Characters>4678</Characters>
  <Application>Microsoft Office Word</Application>
  <DocSecurity>0</DocSecurity>
  <Lines>38</Lines>
  <Paragraphs>10</Paragraphs>
  <ScaleCrop>false</ScaleCrop>
  <Company>Enable New Zealand</Company>
  <LinksUpToDate>false</LinksUpToDate>
  <CharactersWithSpaces>5488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Godetz</dc:creator>
  <cp:lastModifiedBy>Christine Godetz</cp:lastModifiedBy>
  <cp:revision>2</cp:revision>
  <dcterms:created xsi:type="dcterms:W3CDTF">2014-10-06T23:45:00Z</dcterms:created>
  <dcterms:modified xsi:type="dcterms:W3CDTF">2014-10-06T23:52:00Z</dcterms:modified>
</cp:coreProperties>
</file>